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DE" w:rsidRPr="00AE0C83" w:rsidRDefault="00A26CFE" w:rsidP="001C70DE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</w:pPr>
      <w:r w:rsidRPr="00AE0C83">
        <w:rPr>
          <w:rFonts w:asciiTheme="majorHAnsi" w:eastAsia="Times New Roman" w:hAnsiTheme="majorHAnsi" w:cs="Times New Roman"/>
          <w:b/>
          <w:bCs/>
          <w:color w:val="000000"/>
          <w:sz w:val="28"/>
          <w:lang w:eastAsia="en-IE"/>
        </w:rPr>
        <w:t>KILDARE COUNTY COUNCIL</w:t>
      </w:r>
      <w:r w:rsidRPr="00A26CF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br/>
      </w:r>
      <w:r w:rsidRPr="00AE0C83">
        <w:rPr>
          <w:rFonts w:asciiTheme="majorHAnsi" w:eastAsia="Times New Roman" w:hAnsiTheme="majorHAnsi" w:cs="Times New Roman"/>
          <w:b/>
          <w:bCs/>
          <w:color w:val="000000"/>
          <w:sz w:val="28"/>
          <w:lang w:eastAsia="en-IE"/>
        </w:rPr>
        <w:t>DIFFERENTIAL RENT SCHEME</w:t>
      </w:r>
      <w:r w:rsidRPr="00A26CF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br/>
      </w:r>
      <w:r w:rsidRPr="00AE0C83">
        <w:rPr>
          <w:rFonts w:asciiTheme="majorHAnsi" w:eastAsia="Times New Roman" w:hAnsiTheme="majorHAnsi" w:cs="Times New Roman"/>
          <w:b/>
          <w:bCs/>
          <w:color w:val="000000"/>
          <w:sz w:val="28"/>
          <w:lang w:eastAsia="en-IE"/>
        </w:rPr>
        <w:t>_________________</w:t>
      </w:r>
      <w:r w:rsidR="001F71F5">
        <w:rPr>
          <w:rFonts w:asciiTheme="majorHAnsi" w:eastAsia="Times New Roman" w:hAnsiTheme="majorHAnsi" w:cs="Times New Roman"/>
          <w:b/>
          <w:bCs/>
          <w:color w:val="000000"/>
          <w:sz w:val="28"/>
          <w:lang w:eastAsia="en-IE"/>
        </w:rPr>
        <w:t>____________________________</w:t>
      </w:r>
      <w:r w:rsidRPr="00AE0C83">
        <w:rPr>
          <w:rFonts w:asciiTheme="majorHAnsi" w:eastAsia="Times New Roman" w:hAnsiTheme="majorHAnsi" w:cs="Times New Roman"/>
          <w:b/>
          <w:bCs/>
          <w:color w:val="000000"/>
          <w:sz w:val="28"/>
          <w:lang w:eastAsia="en-IE"/>
        </w:rPr>
        <w:t>__________</w:t>
      </w:r>
    </w:p>
    <w:p w:rsidR="00A26CFE" w:rsidRPr="00AE0C83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1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DIFFERENTIAL RENT</w:t>
      </w:r>
      <w:r w:rsidRPr="00A26CFE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Rents will be calculated as a proportion of the principal earners</w:t>
      </w:r>
      <w:r w:rsidR="00566E31">
        <w:rPr>
          <w:rFonts w:asciiTheme="majorHAnsi" w:hAnsiTheme="majorHAnsi"/>
          <w:sz w:val="24"/>
          <w:szCs w:val="24"/>
          <w:lang w:eastAsia="en-IE"/>
        </w:rPr>
        <w:t xml:space="preserve"> income in accordance</w:t>
      </w:r>
      <w:r w:rsidR="00566E31">
        <w:rPr>
          <w:rFonts w:asciiTheme="majorHAnsi" w:hAnsiTheme="majorHAnsi"/>
          <w:sz w:val="24"/>
          <w:szCs w:val="24"/>
          <w:lang w:eastAsia="en-IE"/>
        </w:rPr>
        <w:br/>
        <w:t>with the s</w:t>
      </w:r>
      <w:r w:rsidRPr="001F71F5">
        <w:rPr>
          <w:rFonts w:asciiTheme="majorHAnsi" w:hAnsiTheme="majorHAnsi"/>
          <w:sz w:val="24"/>
          <w:szCs w:val="24"/>
          <w:lang w:eastAsia="en-IE"/>
        </w:rPr>
        <w:t>chedule attached, together with a contribution from any subsidiary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income(s) in the household.</w:t>
      </w:r>
      <w:r w:rsidRPr="00A26CFE">
        <w:rPr>
          <w:szCs w:val="24"/>
          <w:lang w:eastAsia="en-IE"/>
        </w:rPr>
        <w:br/>
      </w:r>
    </w:p>
    <w:p w:rsidR="00A26CFE" w:rsidRPr="00AE0C83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2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PRINCIPAL INCOME</w:t>
      </w:r>
      <w:r w:rsidRPr="00A26CFE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The principal income shall be that of the household member with the highest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assessable income. Rent will be determined according to the schedule, with deductions allowed for the</w:t>
      </w:r>
      <w:r w:rsidR="00802E07" w:rsidRPr="001F71F5">
        <w:rPr>
          <w:rFonts w:asciiTheme="majorHAnsi" w:hAnsiTheme="majorHAnsi"/>
          <w:sz w:val="24"/>
          <w:szCs w:val="24"/>
          <w:lang w:eastAsia="en-IE"/>
        </w:rPr>
        <w:t xml:space="preserve"> </w:t>
      </w:r>
      <w:r w:rsidRPr="001F71F5">
        <w:rPr>
          <w:rFonts w:asciiTheme="majorHAnsi" w:hAnsiTheme="majorHAnsi"/>
          <w:sz w:val="24"/>
          <w:szCs w:val="24"/>
          <w:lang w:eastAsia="en-IE"/>
        </w:rPr>
        <w:t>principal income of €4 per week.</w:t>
      </w:r>
      <w:r w:rsidRPr="00A26CFE">
        <w:rPr>
          <w:szCs w:val="24"/>
          <w:lang w:eastAsia="en-IE"/>
        </w:rPr>
        <w:br/>
      </w:r>
    </w:p>
    <w:p w:rsidR="0091145C" w:rsidRPr="00AE0C83" w:rsidRDefault="00A26CFE" w:rsidP="001F71F5">
      <w:pPr>
        <w:pStyle w:val="NoSpacing"/>
        <w:rPr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3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SUBSIDIARY INCOME(S)</w:t>
      </w:r>
      <w:r w:rsidRPr="00A26CFE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A subsidiary income will be that of any other household member</w:t>
      </w:r>
      <w:r w:rsidR="00BF556E" w:rsidRPr="001F71F5">
        <w:rPr>
          <w:rFonts w:asciiTheme="majorHAnsi" w:hAnsiTheme="majorHAnsi"/>
          <w:sz w:val="24"/>
          <w:szCs w:val="24"/>
          <w:lang w:eastAsia="en-IE"/>
        </w:rPr>
        <w:t xml:space="preserve"> in receipt of income in excess </w:t>
      </w:r>
      <w:r w:rsidR="00BF556E" w:rsidRPr="001F71F5">
        <w:rPr>
          <w:rFonts w:asciiTheme="majorHAnsi" w:hAnsiTheme="majorHAnsi" w:cs="Arial"/>
          <w:sz w:val="24"/>
          <w:szCs w:val="24"/>
        </w:rPr>
        <w:t xml:space="preserve">of €100.00. </w:t>
      </w:r>
      <w:r w:rsidR="00566E31">
        <w:rPr>
          <w:rFonts w:asciiTheme="majorHAnsi" w:hAnsiTheme="majorHAnsi" w:cs="Arial"/>
          <w:sz w:val="24"/>
          <w:szCs w:val="24"/>
        </w:rPr>
        <w:t xml:space="preserve">In this instance a </w:t>
      </w:r>
      <w:r w:rsidR="00BF556E" w:rsidRPr="001F71F5">
        <w:rPr>
          <w:rFonts w:asciiTheme="majorHAnsi" w:hAnsiTheme="majorHAnsi" w:cs="Arial"/>
          <w:sz w:val="24"/>
          <w:szCs w:val="24"/>
        </w:rPr>
        <w:t>€10.00</w:t>
      </w:r>
      <w:r w:rsidR="00E17C77">
        <w:rPr>
          <w:rFonts w:asciiTheme="majorHAnsi" w:hAnsiTheme="majorHAnsi" w:cs="Arial"/>
          <w:sz w:val="24"/>
          <w:szCs w:val="24"/>
        </w:rPr>
        <w:t xml:space="preserve"> charge</w:t>
      </w:r>
      <w:r w:rsidR="00BF556E" w:rsidRPr="001F71F5">
        <w:rPr>
          <w:rFonts w:asciiTheme="majorHAnsi" w:hAnsiTheme="majorHAnsi" w:cs="Arial"/>
          <w:sz w:val="24"/>
          <w:szCs w:val="24"/>
        </w:rPr>
        <w:t xml:space="preserve"> </w:t>
      </w:r>
      <w:r w:rsidR="00E17C77">
        <w:rPr>
          <w:rFonts w:asciiTheme="majorHAnsi" w:hAnsiTheme="majorHAnsi" w:cs="Arial"/>
          <w:sz w:val="24"/>
          <w:szCs w:val="24"/>
        </w:rPr>
        <w:t>per subsidiary income is applicable</w:t>
      </w:r>
      <w:r w:rsidR="00566E31">
        <w:rPr>
          <w:rFonts w:asciiTheme="majorHAnsi" w:hAnsiTheme="majorHAnsi" w:cs="Arial"/>
          <w:sz w:val="24"/>
          <w:szCs w:val="24"/>
        </w:rPr>
        <w:t xml:space="preserve"> </w:t>
      </w:r>
      <w:r w:rsidR="00BF556E" w:rsidRPr="001F71F5">
        <w:rPr>
          <w:rFonts w:asciiTheme="majorHAnsi" w:hAnsiTheme="majorHAnsi" w:cs="Arial"/>
          <w:sz w:val="24"/>
          <w:szCs w:val="24"/>
        </w:rPr>
        <w:t>for rent assessment purposes</w:t>
      </w:r>
      <w:r w:rsidR="000C3167" w:rsidRPr="001F71F5">
        <w:rPr>
          <w:rFonts w:asciiTheme="majorHAnsi" w:hAnsiTheme="majorHAnsi" w:cs="Arial"/>
          <w:sz w:val="24"/>
          <w:szCs w:val="24"/>
        </w:rPr>
        <w:t>.</w:t>
      </w:r>
      <w:r w:rsidRPr="00A26CFE">
        <w:rPr>
          <w:szCs w:val="24"/>
          <w:lang w:eastAsia="en-IE"/>
        </w:rPr>
        <w:br/>
      </w:r>
      <w:r w:rsidRPr="00A26CFE">
        <w:rPr>
          <w:szCs w:val="24"/>
          <w:lang w:eastAsia="en-IE"/>
        </w:rPr>
        <w:br/>
      </w:r>
      <w:r w:rsidRPr="00AE0C83">
        <w:rPr>
          <w:b/>
          <w:bCs/>
          <w:sz w:val="28"/>
          <w:szCs w:val="28"/>
          <w:lang w:eastAsia="en-IE"/>
        </w:rPr>
        <w:t>4</w:t>
      </w:r>
      <w:r w:rsidR="00F93220">
        <w:rPr>
          <w:b/>
          <w:bCs/>
          <w:sz w:val="28"/>
          <w:szCs w:val="28"/>
          <w:lang w:eastAsia="en-IE"/>
        </w:rPr>
        <w:t>.</w:t>
      </w:r>
      <w:r w:rsidR="004C5DC8">
        <w:rPr>
          <w:b/>
          <w:bCs/>
          <w:sz w:val="28"/>
          <w:szCs w:val="28"/>
          <w:lang w:eastAsia="en-IE"/>
        </w:rPr>
        <w:t xml:space="preserve"> ASS</w:t>
      </w:r>
      <w:r w:rsidRPr="00AE0C83">
        <w:rPr>
          <w:b/>
          <w:bCs/>
          <w:sz w:val="28"/>
          <w:szCs w:val="28"/>
          <w:lang w:eastAsia="en-IE"/>
        </w:rPr>
        <w:t>ESSABLE INCOME OF PRINCIPAL EARNER</w:t>
      </w:r>
      <w:r w:rsidRPr="00A26CFE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This is the full income reduced by P.R.S.I and any income tax payable on such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income. Income from the following sources is to be assessed: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(a) Income from employment including self-employment. Income of any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employed person is, in general, the normal weekly rate of remuneration as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defined</w:t>
      </w:r>
      <w:r w:rsidR="00BF556E" w:rsidRPr="001F71F5">
        <w:rPr>
          <w:rFonts w:asciiTheme="majorHAnsi" w:hAnsiTheme="majorHAnsi"/>
          <w:sz w:val="24"/>
          <w:szCs w:val="24"/>
          <w:lang w:eastAsia="en-IE"/>
        </w:rPr>
        <w:t xml:space="preserve"> in Section 1 of the Holidays (</w:t>
      </w:r>
      <w:r w:rsidRPr="001F71F5">
        <w:rPr>
          <w:rFonts w:asciiTheme="majorHAnsi" w:hAnsiTheme="majorHAnsi"/>
          <w:sz w:val="24"/>
          <w:szCs w:val="24"/>
          <w:lang w:eastAsia="en-IE"/>
        </w:rPr>
        <w:t>Employees) Act, 1973. All regular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payments in the nature of pay are included.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(b) All Social Insurance, Social Assistance, Payment Allowances and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Pensions, Health Board Allowances and also Training Allowances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 xml:space="preserve">(c) Family Income </w:t>
      </w:r>
      <w:r w:rsidR="00566E31" w:rsidRPr="001F71F5">
        <w:rPr>
          <w:rFonts w:asciiTheme="majorHAnsi" w:hAnsiTheme="majorHAnsi"/>
          <w:sz w:val="24"/>
          <w:szCs w:val="24"/>
          <w:lang w:eastAsia="en-IE"/>
        </w:rPr>
        <w:t xml:space="preserve">Supplement 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(d) Tenants/occupiers who are in receipt of either voluntary or court ordered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maintenance will have the full amount assessed. Where the tenant/occupier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is paying maintenance under a court order the amount of such maintenance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will be deducted.</w:t>
      </w:r>
    </w:p>
    <w:p w:rsidR="00566E31" w:rsidRPr="00566E31" w:rsidRDefault="00A26CFE" w:rsidP="00566E31">
      <w:pPr>
        <w:pStyle w:val="NoSpacing"/>
        <w:rPr>
          <w:rFonts w:asciiTheme="majorHAnsi" w:hAnsiTheme="majorHAnsi"/>
          <w:sz w:val="24"/>
          <w:szCs w:val="24"/>
          <w:lang w:eastAsia="en-IE"/>
        </w:rPr>
      </w:pPr>
      <w:r w:rsidRPr="00A26CFE">
        <w:rPr>
          <w:rFonts w:asciiTheme="majorHAnsi" w:eastAsia="Times New Roman" w:hAnsiTheme="majorHAnsi" w:cs="Times New Roman"/>
          <w:sz w:val="24"/>
          <w:szCs w:val="24"/>
          <w:lang w:eastAsia="en-IE"/>
        </w:rPr>
        <w:br/>
      </w:r>
      <w:r w:rsidR="00566E3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>5</w:t>
      </w:r>
      <w:r w:rsidRPr="00AE0C8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 xml:space="preserve">. </w:t>
      </w:r>
      <w:r w:rsidRPr="00F93220">
        <w:rPr>
          <w:rFonts w:eastAsia="Times New Roman" w:cstheme="minorHAnsi"/>
          <w:b/>
          <w:bCs/>
          <w:color w:val="000000"/>
          <w:sz w:val="28"/>
          <w:szCs w:val="28"/>
          <w:lang w:eastAsia="en-IE"/>
        </w:rPr>
        <w:t>ASSESSMENT OF SELF-EMPLOYED PERSONS</w:t>
      </w:r>
      <w:r w:rsidRPr="00A26CF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IE"/>
        </w:rPr>
        <w:br/>
      </w:r>
      <w:r w:rsidR="00566E31" w:rsidRPr="001F71F5">
        <w:rPr>
          <w:rFonts w:asciiTheme="majorHAnsi" w:hAnsiTheme="majorHAnsi"/>
          <w:sz w:val="24"/>
          <w:szCs w:val="24"/>
          <w:lang w:eastAsia="en-IE"/>
        </w:rPr>
        <w:t>Actual income from self-employment should be forwarded by the recipient in</w:t>
      </w:r>
      <w:r w:rsidR="00566E31" w:rsidRPr="001F71F5">
        <w:rPr>
          <w:rFonts w:asciiTheme="majorHAnsi" w:hAnsiTheme="majorHAnsi"/>
          <w:sz w:val="24"/>
          <w:szCs w:val="24"/>
          <w:lang w:eastAsia="en-IE"/>
        </w:rPr>
        <w:br/>
        <w:t>the form of Income &amp; Expenditure/Audited Accounts, so as to ensure accurate</w:t>
      </w:r>
      <w:r w:rsidR="00566E31" w:rsidRPr="001F71F5">
        <w:rPr>
          <w:rFonts w:asciiTheme="majorHAnsi" w:hAnsiTheme="majorHAnsi"/>
          <w:sz w:val="24"/>
          <w:szCs w:val="24"/>
          <w:lang w:eastAsia="en-IE"/>
        </w:rPr>
        <w:br/>
        <w:t>assessment.</w:t>
      </w:r>
    </w:p>
    <w:p w:rsidR="00A26CFE" w:rsidRPr="00A26CFE" w:rsidRDefault="00A26CFE" w:rsidP="001C70DE">
      <w:pPr>
        <w:spacing w:after="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</w:pPr>
      <w:r w:rsidRPr="00AE0C83">
        <w:rPr>
          <w:rFonts w:asciiTheme="majorHAnsi" w:eastAsia="Times New Roman" w:hAnsiTheme="majorHAnsi" w:cs="Times New Roman"/>
          <w:color w:val="000000"/>
          <w:sz w:val="24"/>
          <w:lang w:eastAsia="en-IE"/>
        </w:rPr>
        <w:t xml:space="preserve">Persons who are self employed </w:t>
      </w:r>
      <w:r w:rsidR="00566E31">
        <w:rPr>
          <w:rFonts w:asciiTheme="majorHAnsi" w:eastAsia="Times New Roman" w:hAnsiTheme="majorHAnsi" w:cs="Times New Roman"/>
          <w:color w:val="000000"/>
          <w:sz w:val="24"/>
          <w:lang w:eastAsia="en-IE"/>
        </w:rPr>
        <w:t xml:space="preserve">and cannot provide income documentation </w:t>
      </w:r>
      <w:r w:rsidRPr="00AE0C83">
        <w:rPr>
          <w:rFonts w:asciiTheme="majorHAnsi" w:eastAsia="Times New Roman" w:hAnsiTheme="majorHAnsi" w:cs="Times New Roman"/>
          <w:color w:val="000000"/>
          <w:sz w:val="24"/>
          <w:lang w:eastAsia="en-IE"/>
        </w:rPr>
        <w:t>will be assessed on the following assumed net</w:t>
      </w:r>
      <w:r w:rsidRPr="00A26CFE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br/>
      </w:r>
      <w:r w:rsidRPr="00AE0C83">
        <w:rPr>
          <w:rFonts w:asciiTheme="majorHAnsi" w:eastAsia="Times New Roman" w:hAnsiTheme="majorHAnsi" w:cs="Times New Roman"/>
          <w:color w:val="000000"/>
          <w:sz w:val="24"/>
          <w:lang w:eastAsia="en-IE"/>
        </w:rPr>
        <w:t>incomes: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3405"/>
      </w:tblGrid>
      <w:tr w:rsidR="00A26CFE" w:rsidRPr="00A26CFE" w:rsidTr="00A26CFE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Occupation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IE"/>
              </w:rPr>
              <w:t>Assumed Net Income</w:t>
            </w:r>
          </w:p>
        </w:tc>
      </w:tr>
      <w:tr w:rsidR="00A26CFE" w:rsidRPr="00A26CFE" w:rsidTr="00A26CFE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 xml:space="preserve">Tradesmen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>€600.00</w:t>
            </w:r>
          </w:p>
        </w:tc>
      </w:tr>
      <w:tr w:rsidR="00A26CFE" w:rsidRPr="00A26CFE" w:rsidTr="00A26CFE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 xml:space="preserve">Taxi Drivers (Licence Plate Owners)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>€500.00</w:t>
            </w:r>
          </w:p>
        </w:tc>
      </w:tr>
      <w:tr w:rsidR="00A26CFE" w:rsidRPr="00A26CFE" w:rsidTr="00A26CFE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 xml:space="preserve">Hackney Drivers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>€450.00</w:t>
            </w:r>
          </w:p>
        </w:tc>
      </w:tr>
      <w:tr w:rsidR="00A26CFE" w:rsidRPr="00A26CFE" w:rsidTr="00A26CFE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 xml:space="preserve">Other Business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E" w:rsidRPr="00A26CFE" w:rsidRDefault="00A26CFE" w:rsidP="001C70D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en-IE"/>
              </w:rPr>
            </w:pPr>
            <w:r w:rsidRPr="00AE0C83">
              <w:rPr>
                <w:rFonts w:asciiTheme="majorHAnsi" w:eastAsia="Times New Roman" w:hAnsiTheme="majorHAnsi" w:cs="Times New Roman"/>
                <w:color w:val="000000"/>
                <w:sz w:val="24"/>
                <w:lang w:eastAsia="en-IE"/>
              </w:rPr>
              <w:t>€400.00</w:t>
            </w:r>
          </w:p>
        </w:tc>
      </w:tr>
    </w:tbl>
    <w:p w:rsidR="001F71F5" w:rsidRPr="001F71F5" w:rsidRDefault="001F71F5" w:rsidP="001F71F5">
      <w:pPr>
        <w:pStyle w:val="NoSpacing"/>
        <w:rPr>
          <w:rFonts w:asciiTheme="majorHAnsi" w:hAnsiTheme="majorHAnsi"/>
          <w:sz w:val="24"/>
          <w:szCs w:val="24"/>
          <w:lang w:eastAsia="en-IE"/>
        </w:rPr>
      </w:pPr>
    </w:p>
    <w:p w:rsidR="00AE0C83" w:rsidRPr="001F71F5" w:rsidRDefault="00A26CFE" w:rsidP="00AE0C83">
      <w:pPr>
        <w:pStyle w:val="NoSpacing"/>
        <w:rPr>
          <w:rFonts w:asciiTheme="majorHAnsi" w:hAnsiTheme="majorHAnsi"/>
          <w:sz w:val="24"/>
          <w:szCs w:val="24"/>
          <w:lang w:eastAsia="en-IE"/>
        </w:rPr>
      </w:pPr>
      <w:r w:rsidRPr="00AE0C83">
        <w:rPr>
          <w:rFonts w:asciiTheme="majorHAnsi" w:hAnsiTheme="majorHAnsi"/>
          <w:szCs w:val="24"/>
          <w:lang w:eastAsia="en-IE"/>
        </w:rPr>
        <w:lastRenderedPageBreak/>
        <w:br/>
      </w:r>
      <w:r w:rsidRPr="00F93220">
        <w:rPr>
          <w:rFonts w:cstheme="minorHAnsi"/>
          <w:b/>
          <w:bCs/>
          <w:sz w:val="28"/>
          <w:lang w:eastAsia="en-IE"/>
        </w:rPr>
        <w:t>6. INCOME FROM THE FOLLOWING SOURCES TO BE</w:t>
      </w:r>
      <w:r w:rsidRPr="00F93220">
        <w:rPr>
          <w:rFonts w:cstheme="minorHAnsi"/>
          <w:b/>
          <w:bCs/>
          <w:szCs w:val="24"/>
          <w:lang w:eastAsia="en-IE"/>
        </w:rPr>
        <w:br/>
      </w:r>
      <w:r w:rsidR="00566E31" w:rsidRPr="00F93220">
        <w:rPr>
          <w:rFonts w:cstheme="minorHAnsi"/>
          <w:b/>
          <w:bCs/>
          <w:sz w:val="28"/>
          <w:lang w:eastAsia="en-IE"/>
        </w:rPr>
        <w:t xml:space="preserve">DISREGARDED </w:t>
      </w:r>
      <w:r w:rsidRPr="00AE0C83">
        <w:rPr>
          <w:rFonts w:asciiTheme="majorHAnsi" w:hAnsiTheme="majorHAnsi"/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(a) Children’s Allowance, Orphans Allowances or Orphans Pensions payable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under the Social Welfare (Consolidation) Act, 1981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(b) Scholarships, Higher Education Grants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(c) Allowances payable under the boarding out of Children Regulation 1954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(d) Allowances for domiciliary care of handicapped children under the Health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Act 1970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 xml:space="preserve">(e) Allowances or assistance received from any charitable </w:t>
      </w:r>
      <w:r w:rsidR="00566E31" w:rsidRPr="001F71F5">
        <w:rPr>
          <w:rFonts w:asciiTheme="majorHAnsi" w:hAnsiTheme="majorHAnsi"/>
          <w:sz w:val="24"/>
          <w:szCs w:val="24"/>
          <w:lang w:eastAsia="en-IE"/>
        </w:rPr>
        <w:t xml:space="preserve">organisation 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(f) Lump sum compensation payment. Capital investments will not be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assessed, however, any interest payable on such investments will be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assessed in full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(g) Fuel Allowance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</w:r>
      <w:r w:rsidR="000C3167" w:rsidRPr="001F71F5">
        <w:rPr>
          <w:rFonts w:asciiTheme="majorHAnsi" w:hAnsiTheme="majorHAnsi"/>
          <w:sz w:val="24"/>
          <w:szCs w:val="24"/>
          <w:lang w:eastAsia="en-IE"/>
        </w:rPr>
        <w:t>(h)</w:t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Carers Allowance </w:t>
      </w:r>
      <w:r w:rsidR="00AB1A32" w:rsidRPr="001F71F5">
        <w:rPr>
          <w:rFonts w:asciiTheme="majorHAnsi" w:hAnsiTheme="majorHAnsi"/>
          <w:sz w:val="24"/>
          <w:szCs w:val="24"/>
          <w:lang w:eastAsia="en-IE"/>
        </w:rPr>
        <w:t xml:space="preserve">in excess of the applicable Social Welfare rate (personal rate plus child rate) shall not be assessed </w:t>
      </w:r>
      <w:r w:rsidR="0091145C" w:rsidRPr="001F71F5">
        <w:rPr>
          <w:rFonts w:asciiTheme="majorHAnsi" w:hAnsiTheme="majorHAnsi"/>
          <w:sz w:val="24"/>
          <w:szCs w:val="24"/>
          <w:lang w:eastAsia="en-IE"/>
        </w:rPr>
        <w:t xml:space="preserve"> </w:t>
      </w:r>
    </w:p>
    <w:p w:rsidR="0091145C" w:rsidRPr="00B96112" w:rsidRDefault="003C5458" w:rsidP="00B96112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</w:pPr>
      <w:r w:rsidRPr="001F71F5">
        <w:rPr>
          <w:rFonts w:asciiTheme="majorHAnsi" w:hAnsiTheme="majorHAnsi"/>
          <w:sz w:val="24"/>
          <w:szCs w:val="24"/>
          <w:lang w:eastAsia="en-IE"/>
        </w:rPr>
        <w:t>(</w:t>
      </w:r>
      <w:proofErr w:type="spellStart"/>
      <w:r w:rsidR="00802E07" w:rsidRPr="001F71F5">
        <w:rPr>
          <w:rFonts w:asciiTheme="majorHAnsi" w:hAnsiTheme="majorHAnsi"/>
          <w:sz w:val="24"/>
          <w:szCs w:val="24"/>
          <w:lang w:eastAsia="en-IE"/>
        </w:rPr>
        <w:t>i</w:t>
      </w:r>
      <w:proofErr w:type="spellEnd"/>
      <w:r w:rsidRPr="001F71F5">
        <w:rPr>
          <w:rFonts w:asciiTheme="majorHAnsi" w:hAnsiTheme="majorHAnsi"/>
          <w:sz w:val="24"/>
          <w:szCs w:val="24"/>
          <w:lang w:eastAsia="en-IE"/>
        </w:rPr>
        <w:t xml:space="preserve">) </w:t>
      </w:r>
      <w:r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t xml:space="preserve">Carers allowance </w:t>
      </w:r>
      <w:r w:rsidR="000C3167"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t>–</w:t>
      </w:r>
      <w:r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t xml:space="preserve"> </w:t>
      </w:r>
      <w:r w:rsidR="000C3167"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t>where a person is in receipt of two separate SW payments (one being carers) €109.50</w:t>
      </w:r>
      <w:r w:rsidR="00B96112"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t xml:space="preserve"> of Carers Allowance payment</w:t>
      </w:r>
      <w:r w:rsidR="000C3167"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t xml:space="preserve"> will be disregarded. </w:t>
      </w:r>
      <w:r w:rsidRPr="001F71F5">
        <w:rPr>
          <w:rFonts w:asciiTheme="majorHAnsi" w:eastAsia="Times New Roman" w:hAnsiTheme="majorHAnsi" w:cs="Times New Roman"/>
          <w:color w:val="000000"/>
          <w:sz w:val="24"/>
          <w:szCs w:val="24"/>
          <w:lang w:eastAsia="en-IE"/>
        </w:rPr>
        <w:br/>
      </w:r>
      <w:r w:rsidR="00A26CFE" w:rsidRPr="00AE0C83">
        <w:rPr>
          <w:rFonts w:asciiTheme="majorHAnsi" w:hAnsiTheme="majorHAnsi"/>
          <w:szCs w:val="24"/>
          <w:lang w:eastAsia="en-IE"/>
        </w:rPr>
        <w:br/>
      </w:r>
      <w:r w:rsidR="00A26CFE" w:rsidRPr="00F93220">
        <w:rPr>
          <w:rFonts w:cstheme="minorHAnsi"/>
          <w:b/>
          <w:bCs/>
          <w:sz w:val="28"/>
          <w:lang w:eastAsia="en-IE"/>
        </w:rPr>
        <w:t>7. DEPENDENT CHILDREN</w:t>
      </w:r>
      <w:r w:rsidR="00A26CFE" w:rsidRPr="00AE0C83">
        <w:rPr>
          <w:rFonts w:asciiTheme="majorHAnsi" w:hAnsiTheme="majorHAnsi"/>
          <w:b/>
          <w:bCs/>
          <w:szCs w:val="24"/>
          <w:lang w:eastAsia="en-IE"/>
        </w:rPr>
        <w:br/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t>A deduction from the weekly rent will be made</w:t>
      </w:r>
      <w:r w:rsidR="00E17C77">
        <w:rPr>
          <w:rFonts w:asciiTheme="majorHAnsi" w:hAnsiTheme="majorHAnsi"/>
          <w:sz w:val="24"/>
          <w:szCs w:val="24"/>
          <w:lang w:eastAsia="en-IE"/>
        </w:rPr>
        <w:t xml:space="preserve"> for each dependent child (i</w:t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t>.e</w:t>
      </w:r>
      <w:r w:rsidR="00E17C77">
        <w:rPr>
          <w:rFonts w:asciiTheme="majorHAnsi" w:hAnsiTheme="majorHAnsi"/>
          <w:sz w:val="24"/>
          <w:szCs w:val="24"/>
          <w:lang w:eastAsia="en-IE"/>
        </w:rPr>
        <w:t>.</w:t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t xml:space="preserve"> persons</w:t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br/>
        <w:t>aged 18 years or under, or who being under 23, is attending a full-time course of</w:t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br/>
        <w:t>education and does not have their own source of income). The amount of the</w:t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br/>
        <w:t>deduction will be €1.50 per child per week.</w:t>
      </w:r>
      <w:r w:rsidR="00A26CFE" w:rsidRPr="001F71F5">
        <w:rPr>
          <w:rFonts w:asciiTheme="majorHAnsi" w:hAnsiTheme="majorHAnsi"/>
          <w:sz w:val="24"/>
          <w:szCs w:val="24"/>
          <w:lang w:eastAsia="en-IE"/>
        </w:rPr>
        <w:br/>
      </w:r>
    </w:p>
    <w:p w:rsidR="0091145C" w:rsidRPr="00AE0C83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8. MAXIMUM RENT</w:t>
      </w:r>
      <w:r w:rsidRPr="00AE0C83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There will be no maximum rent on 2, 3 or 4 bedroom dwellings. With regard to </w:t>
      </w:r>
      <w:proofErr w:type="gramStart"/>
      <w:r w:rsidRPr="001F71F5">
        <w:rPr>
          <w:rFonts w:asciiTheme="majorHAnsi" w:hAnsiTheme="majorHAnsi"/>
          <w:sz w:val="24"/>
          <w:szCs w:val="24"/>
          <w:lang w:eastAsia="en-IE"/>
        </w:rPr>
        <w:t>1 bedroom</w:t>
      </w:r>
      <w:proofErr w:type="gramEnd"/>
      <w:r w:rsidRPr="001F71F5">
        <w:rPr>
          <w:rFonts w:asciiTheme="majorHAnsi" w:hAnsiTheme="majorHAnsi"/>
          <w:sz w:val="24"/>
          <w:szCs w:val="24"/>
          <w:lang w:eastAsia="en-IE"/>
        </w:rPr>
        <w:t xml:space="preserve"> dwellings, a maximum rent of €25.00 shall apply to tenants</w:t>
      </w:r>
      <w:r w:rsidR="005E6DD9">
        <w:rPr>
          <w:rFonts w:asciiTheme="majorHAnsi" w:hAnsiTheme="majorHAnsi"/>
          <w:sz w:val="24"/>
          <w:szCs w:val="24"/>
          <w:lang w:eastAsia="en-IE"/>
        </w:rPr>
        <w:t xml:space="preserve"> </w:t>
      </w:r>
      <w:r w:rsidRPr="001F71F5">
        <w:rPr>
          <w:rFonts w:asciiTheme="majorHAnsi" w:hAnsiTheme="majorHAnsi"/>
          <w:sz w:val="24"/>
          <w:szCs w:val="24"/>
          <w:lang w:eastAsia="en-IE"/>
        </w:rPr>
        <w:t>who are 65 or over.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W</w:t>
      </w:r>
      <w:r w:rsidR="00060278">
        <w:rPr>
          <w:rFonts w:asciiTheme="majorHAnsi" w:hAnsiTheme="majorHAnsi"/>
          <w:sz w:val="24"/>
          <w:szCs w:val="24"/>
          <w:lang w:eastAsia="en-IE"/>
        </w:rPr>
        <w:t>h</w:t>
      </w:r>
      <w:r w:rsidRPr="001F71F5">
        <w:rPr>
          <w:rFonts w:asciiTheme="majorHAnsi" w:hAnsiTheme="majorHAnsi"/>
          <w:sz w:val="24"/>
          <w:szCs w:val="24"/>
          <w:lang w:eastAsia="en-IE"/>
        </w:rPr>
        <w:t>ere a tenant/principle earner was unemployed under the last assessment and is now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employed, the rent is to be calculated in accordance with this scheme, and the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maximum increase limit does not apply.</w:t>
      </w:r>
      <w:r w:rsidRPr="00AE0C83">
        <w:rPr>
          <w:szCs w:val="24"/>
          <w:lang w:eastAsia="en-IE"/>
        </w:rPr>
        <w:br/>
      </w:r>
    </w:p>
    <w:p w:rsidR="0091145C" w:rsidRPr="00AE0C83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9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HARDSHIP CASES</w:t>
      </w:r>
      <w:r w:rsidRPr="00AE0C83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In exceptional circumstances where payment of a rent calculated under Paragraph 8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 xml:space="preserve">would, in the opinion of the Housing Authority, give rise to </w:t>
      </w:r>
      <w:r w:rsidR="001F71F5" w:rsidRPr="001F71F5">
        <w:rPr>
          <w:rFonts w:asciiTheme="majorHAnsi" w:hAnsiTheme="majorHAnsi"/>
          <w:sz w:val="24"/>
          <w:szCs w:val="24"/>
          <w:lang w:eastAsia="en-IE"/>
        </w:rPr>
        <w:t>hardship;</w:t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 the authority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may at its discretion agree to accept a lesser sum from the tenant for a specified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period.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</w:r>
    </w:p>
    <w:p w:rsidR="0091145C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10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REVIEW OF INCOME</w:t>
      </w:r>
      <w:r w:rsidRPr="00AE0C83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The tenant should notify the Council immediately of any change in income, or in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 xml:space="preserve">family circumstances. In cases where the Council is of the opinion that a </w:t>
      </w:r>
      <w:proofErr w:type="gramStart"/>
      <w:r w:rsidRPr="001F71F5">
        <w:rPr>
          <w:rFonts w:asciiTheme="majorHAnsi" w:hAnsiTheme="majorHAnsi"/>
          <w:sz w:val="24"/>
          <w:szCs w:val="24"/>
          <w:lang w:eastAsia="en-IE"/>
        </w:rPr>
        <w:t>tenants</w:t>
      </w:r>
      <w:proofErr w:type="gramEnd"/>
      <w:r w:rsidRPr="001F71F5">
        <w:rPr>
          <w:rFonts w:asciiTheme="majorHAnsi" w:hAnsiTheme="majorHAnsi"/>
          <w:sz w:val="24"/>
          <w:szCs w:val="24"/>
          <w:lang w:eastAsia="en-IE"/>
        </w:rPr>
        <w:br/>
        <w:t>circumstances have changed to the extent that a higher rent is warranted, it reserves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the right to apply the higher rent until the required proof of income is submitted by the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tenant</w:t>
      </w:r>
      <w:r w:rsidR="001F71F5">
        <w:rPr>
          <w:rFonts w:asciiTheme="majorHAnsi" w:hAnsiTheme="majorHAnsi"/>
          <w:sz w:val="24"/>
          <w:szCs w:val="24"/>
          <w:lang w:eastAsia="en-IE"/>
        </w:rPr>
        <w:t>.</w:t>
      </w:r>
      <w:r w:rsidRPr="00AE0C83">
        <w:rPr>
          <w:szCs w:val="24"/>
          <w:lang w:eastAsia="en-IE"/>
        </w:rPr>
        <w:br/>
      </w:r>
    </w:p>
    <w:p w:rsidR="002832FD" w:rsidRPr="00AE0C83" w:rsidRDefault="002832FD" w:rsidP="001F71F5">
      <w:pPr>
        <w:pStyle w:val="NoSpacing"/>
        <w:rPr>
          <w:b/>
          <w:bCs/>
          <w:sz w:val="28"/>
          <w:szCs w:val="28"/>
          <w:lang w:eastAsia="en-IE"/>
        </w:rPr>
      </w:pPr>
    </w:p>
    <w:p w:rsidR="0091145C" w:rsidRPr="00AE0C83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lastRenderedPageBreak/>
        <w:t>11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FIXED RENTS</w:t>
      </w:r>
      <w:r w:rsidRPr="00AE0C83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>Since the rents of all Local Authority houses owned by Kildare County Council are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calcula</w:t>
      </w:r>
      <w:r w:rsidR="00E17C77">
        <w:rPr>
          <w:rFonts w:asciiTheme="majorHAnsi" w:hAnsiTheme="majorHAnsi"/>
          <w:sz w:val="24"/>
          <w:szCs w:val="24"/>
          <w:lang w:eastAsia="en-IE"/>
        </w:rPr>
        <w:t>ted under the Differential Rent</w:t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 Scheme, this paragraph applies to rents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payable by tenants of mobile homes, demountable dwellings and caravans. Tenants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 xml:space="preserve">on fixed rents are offered the option of </w:t>
      </w:r>
      <w:r w:rsidR="00E17C77">
        <w:rPr>
          <w:rFonts w:asciiTheme="majorHAnsi" w:hAnsiTheme="majorHAnsi"/>
          <w:sz w:val="24"/>
          <w:szCs w:val="24"/>
          <w:lang w:eastAsia="en-IE"/>
        </w:rPr>
        <w:t>assessment under</w:t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 the Differential Rent</w:t>
      </w:r>
      <w:r w:rsidR="00E17C77">
        <w:rPr>
          <w:rFonts w:asciiTheme="majorHAnsi" w:hAnsiTheme="majorHAnsi"/>
          <w:sz w:val="24"/>
          <w:szCs w:val="24"/>
          <w:lang w:eastAsia="en-IE"/>
        </w:rPr>
        <w:t xml:space="preserve"> Scheme</w:t>
      </w:r>
      <w:r w:rsidRPr="001F71F5">
        <w:rPr>
          <w:rFonts w:asciiTheme="majorHAnsi" w:hAnsiTheme="majorHAnsi"/>
          <w:sz w:val="24"/>
          <w:szCs w:val="24"/>
          <w:lang w:eastAsia="en-IE"/>
        </w:rPr>
        <w:t>. This ensures</w:t>
      </w:r>
      <w:r w:rsidR="00C72829">
        <w:rPr>
          <w:rFonts w:asciiTheme="majorHAnsi" w:hAnsiTheme="majorHAnsi"/>
          <w:sz w:val="24"/>
          <w:szCs w:val="24"/>
          <w:lang w:eastAsia="en-IE"/>
        </w:rPr>
        <w:t xml:space="preserve"> </w:t>
      </w:r>
      <w:bookmarkStart w:id="0" w:name="_GoBack"/>
      <w:bookmarkEnd w:id="0"/>
      <w:r w:rsidRPr="001F71F5">
        <w:rPr>
          <w:rFonts w:asciiTheme="majorHAnsi" w:hAnsiTheme="majorHAnsi"/>
          <w:sz w:val="24"/>
          <w:szCs w:val="24"/>
          <w:lang w:eastAsia="en-IE"/>
        </w:rPr>
        <w:t>that rent increases will not entail hardship in any case.</w:t>
      </w:r>
      <w:r w:rsidRPr="00AE0C83">
        <w:rPr>
          <w:szCs w:val="24"/>
          <w:lang w:eastAsia="en-IE"/>
        </w:rPr>
        <w:br/>
      </w:r>
    </w:p>
    <w:p w:rsidR="000C3167" w:rsidRPr="00AE0C83" w:rsidRDefault="00A26CFE" w:rsidP="001F71F5">
      <w:pPr>
        <w:pStyle w:val="NoSpacing"/>
        <w:rPr>
          <w:b/>
          <w:bCs/>
          <w:sz w:val="28"/>
          <w:szCs w:val="28"/>
          <w:lang w:eastAsia="en-IE"/>
        </w:rPr>
      </w:pPr>
      <w:r w:rsidRPr="00AE0C83">
        <w:rPr>
          <w:b/>
          <w:bCs/>
          <w:sz w:val="28"/>
          <w:szCs w:val="28"/>
          <w:lang w:eastAsia="en-IE"/>
        </w:rPr>
        <w:t>12</w:t>
      </w:r>
      <w:r w:rsidR="00F93220">
        <w:rPr>
          <w:b/>
          <w:bCs/>
          <w:sz w:val="28"/>
          <w:szCs w:val="28"/>
          <w:lang w:eastAsia="en-IE"/>
        </w:rPr>
        <w:t>.</w:t>
      </w:r>
      <w:r w:rsidRPr="00AE0C83">
        <w:rPr>
          <w:b/>
          <w:bCs/>
          <w:sz w:val="28"/>
          <w:szCs w:val="28"/>
          <w:lang w:eastAsia="en-IE"/>
        </w:rPr>
        <w:t xml:space="preserve"> ROUNDING UP AND DOWN</w:t>
      </w:r>
      <w:r w:rsidRPr="00AE0C83">
        <w:rPr>
          <w:b/>
          <w:bCs/>
          <w:szCs w:val="24"/>
          <w:lang w:eastAsia="en-IE"/>
        </w:rPr>
        <w:br/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Where the rents calculated in accordance with </w:t>
      </w:r>
      <w:r w:rsidR="009B7B50">
        <w:rPr>
          <w:rFonts w:asciiTheme="majorHAnsi" w:hAnsiTheme="majorHAnsi"/>
          <w:sz w:val="24"/>
          <w:szCs w:val="24"/>
          <w:lang w:eastAsia="en-IE"/>
        </w:rPr>
        <w:t>the pre</w:t>
      </w:r>
      <w:r w:rsidR="009B7B50" w:rsidRPr="001F71F5">
        <w:rPr>
          <w:rFonts w:asciiTheme="majorHAnsi" w:hAnsiTheme="majorHAnsi"/>
          <w:sz w:val="24"/>
          <w:szCs w:val="24"/>
          <w:lang w:eastAsia="en-IE"/>
        </w:rPr>
        <w:t>ceding</w:t>
      </w:r>
      <w:r w:rsidRPr="001F71F5">
        <w:rPr>
          <w:rFonts w:asciiTheme="majorHAnsi" w:hAnsiTheme="majorHAnsi"/>
          <w:sz w:val="24"/>
          <w:szCs w:val="24"/>
          <w:lang w:eastAsia="en-IE"/>
        </w:rPr>
        <w:t xml:space="preserve"> paragraphs are not</w:t>
      </w:r>
      <w:r w:rsidRPr="001F71F5">
        <w:rPr>
          <w:rFonts w:asciiTheme="majorHAnsi" w:hAnsiTheme="majorHAnsi"/>
          <w:sz w:val="24"/>
          <w:szCs w:val="24"/>
          <w:lang w:eastAsia="en-IE"/>
        </w:rPr>
        <w:br/>
        <w:t>multiples of €1.00 they shall be rounded up or down to the nearest €1.00</w:t>
      </w:r>
      <w:r w:rsidR="0050617C" w:rsidRPr="001F71F5">
        <w:rPr>
          <w:rFonts w:asciiTheme="majorHAnsi" w:hAnsiTheme="majorHAnsi"/>
          <w:sz w:val="24"/>
          <w:szCs w:val="24"/>
          <w:lang w:eastAsia="en-IE"/>
        </w:rPr>
        <w:t>.</w:t>
      </w:r>
    </w:p>
    <w:p w:rsidR="00AE0C83" w:rsidRDefault="00AE0C83">
      <w:pP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</w:pPr>
    </w:p>
    <w:p w:rsidR="0099409F" w:rsidRDefault="0099409F">
      <w:pP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 xml:space="preserve">LAST UPDATED ON: </w:t>
      </w:r>
      <w:r w:rsidR="00B7541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>20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>/</w:t>
      </w:r>
      <w:r w:rsidR="00B7541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>11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  <w:t>/2019</w:t>
      </w:r>
    </w:p>
    <w:p w:rsidR="0099409F" w:rsidRPr="00AE0C83" w:rsidRDefault="0099409F">
      <w:pP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IE"/>
        </w:rPr>
      </w:pPr>
    </w:p>
    <w:sectPr w:rsidR="0099409F" w:rsidRPr="00AE0C83" w:rsidSect="001F71F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B72"/>
    <w:multiLevelType w:val="hybridMultilevel"/>
    <w:tmpl w:val="58AC1188"/>
    <w:lvl w:ilvl="0" w:tplc="61DA5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322"/>
    <w:multiLevelType w:val="hybridMultilevel"/>
    <w:tmpl w:val="55006BC6"/>
    <w:lvl w:ilvl="0" w:tplc="EFDA3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2D9"/>
    <w:multiLevelType w:val="hybridMultilevel"/>
    <w:tmpl w:val="C5083658"/>
    <w:lvl w:ilvl="0" w:tplc="4FBA0E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C26"/>
    <w:multiLevelType w:val="hybridMultilevel"/>
    <w:tmpl w:val="828E01CA"/>
    <w:lvl w:ilvl="0" w:tplc="3FAAD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453"/>
    <w:multiLevelType w:val="hybridMultilevel"/>
    <w:tmpl w:val="77A80A1C"/>
    <w:lvl w:ilvl="0" w:tplc="28A6D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D55B6"/>
    <w:multiLevelType w:val="hybridMultilevel"/>
    <w:tmpl w:val="52EEF2D2"/>
    <w:lvl w:ilvl="0" w:tplc="DD64C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FE"/>
    <w:rsid w:val="00060278"/>
    <w:rsid w:val="000A779F"/>
    <w:rsid w:val="000C3167"/>
    <w:rsid w:val="001B4F16"/>
    <w:rsid w:val="001C70DE"/>
    <w:rsid w:val="001F71F5"/>
    <w:rsid w:val="002832FD"/>
    <w:rsid w:val="003C5458"/>
    <w:rsid w:val="004C5DC8"/>
    <w:rsid w:val="0050617C"/>
    <w:rsid w:val="00566E31"/>
    <w:rsid w:val="005B7DAF"/>
    <w:rsid w:val="005E6DD9"/>
    <w:rsid w:val="006230B4"/>
    <w:rsid w:val="00802E07"/>
    <w:rsid w:val="0091145C"/>
    <w:rsid w:val="0099409F"/>
    <w:rsid w:val="009B7B50"/>
    <w:rsid w:val="00A26CFE"/>
    <w:rsid w:val="00AB1A32"/>
    <w:rsid w:val="00AE0C83"/>
    <w:rsid w:val="00B7541D"/>
    <w:rsid w:val="00B96112"/>
    <w:rsid w:val="00BF556E"/>
    <w:rsid w:val="00C72829"/>
    <w:rsid w:val="00D7462F"/>
    <w:rsid w:val="00DE5ED0"/>
    <w:rsid w:val="00E17C77"/>
    <w:rsid w:val="00E72ACC"/>
    <w:rsid w:val="00EB2640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9439"/>
  <w15:docId w15:val="{0ADE99EA-9771-4ACE-A37C-A03DCE8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26CFE"/>
    <w:rPr>
      <w:rFonts w:ascii="CIDFont+F1" w:hAnsi="CIDFont+F1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26CFE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CFE"/>
    <w:pPr>
      <w:ind w:left="720"/>
      <w:contextualSpacing/>
    </w:pPr>
  </w:style>
  <w:style w:type="paragraph" w:styleId="NoSpacing">
    <w:name w:val="No Spacing"/>
    <w:uiPriority w:val="1"/>
    <w:qFormat/>
    <w:rsid w:val="003C5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claffan</dc:creator>
  <cp:lastModifiedBy>Angela Murphy</cp:lastModifiedBy>
  <cp:revision>15</cp:revision>
  <cp:lastPrinted>2019-02-25T12:30:00Z</cp:lastPrinted>
  <dcterms:created xsi:type="dcterms:W3CDTF">2019-02-25T11:05:00Z</dcterms:created>
  <dcterms:modified xsi:type="dcterms:W3CDTF">2020-01-17T09:16:00Z</dcterms:modified>
</cp:coreProperties>
</file>